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2FF" w:rsidRDefault="00E752FF" w:rsidP="00E752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1</w:t>
      </w:r>
      <w:r>
        <w:rPr>
          <w:rFonts w:ascii="Times New Roman" w:hAnsi="Times New Roman" w:cs="Times New Roman"/>
          <w:sz w:val="24"/>
          <w:szCs w:val="24"/>
        </w:rPr>
        <w:t>: Results from the initial database search</w:t>
      </w:r>
    </w:p>
    <w:p w:rsidR="00E752FF" w:rsidRDefault="00E752FF" w:rsidP="00E752F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0"/>
        <w:gridCol w:w="1574"/>
        <w:gridCol w:w="2692"/>
        <w:gridCol w:w="1673"/>
        <w:gridCol w:w="1557"/>
      </w:tblGrid>
      <w:tr w:rsidR="00E752FF" w:rsidTr="00F44E90">
        <w:tc>
          <w:tcPr>
            <w:tcW w:w="1520" w:type="dxa"/>
          </w:tcPr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A7B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B2A7B">
              <w:rPr>
                <w:rFonts w:ascii="Times New Roman" w:hAnsi="Times New Roman" w:cs="Times New Roman"/>
                <w:sz w:val="24"/>
                <w:szCs w:val="24"/>
              </w:rPr>
              <w:t xml:space="preserve"> of Search</w:t>
            </w:r>
          </w:p>
        </w:tc>
        <w:tc>
          <w:tcPr>
            <w:tcW w:w="1574" w:type="dxa"/>
          </w:tcPr>
          <w:p w:rsidR="00E752FF" w:rsidRPr="009B2A7B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A7B">
              <w:rPr>
                <w:rFonts w:ascii="Times New Roman" w:hAnsi="Times New Roman" w:cs="Times New Roman"/>
                <w:sz w:val="24"/>
                <w:szCs w:val="24"/>
              </w:rPr>
              <w:t>Search Engine used</w:t>
            </w:r>
          </w:p>
        </w:tc>
        <w:tc>
          <w:tcPr>
            <w:tcW w:w="2692" w:type="dxa"/>
          </w:tcPr>
          <w:p w:rsidR="00E752FF" w:rsidRPr="009B2A7B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A7B">
              <w:rPr>
                <w:rFonts w:ascii="Times New Roman" w:hAnsi="Times New Roman" w:cs="Times New Roman"/>
                <w:sz w:val="24"/>
                <w:szCs w:val="24"/>
              </w:rPr>
              <w:t>Keywords Search</w:t>
            </w:r>
          </w:p>
        </w:tc>
        <w:tc>
          <w:tcPr>
            <w:tcW w:w="1673" w:type="dxa"/>
          </w:tcPr>
          <w:p w:rsidR="00E752FF" w:rsidRPr="009B2A7B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9B2A7B">
              <w:rPr>
                <w:rFonts w:ascii="Times New Roman" w:hAnsi="Times New Roman" w:cs="Times New Roman"/>
                <w:sz w:val="24"/>
                <w:szCs w:val="24"/>
              </w:rPr>
              <w:t>etrieved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articles</w:t>
            </w:r>
          </w:p>
        </w:tc>
        <w:tc>
          <w:tcPr>
            <w:tcW w:w="1557" w:type="dxa"/>
          </w:tcPr>
          <w:p w:rsidR="00E752FF" w:rsidRPr="009B2A7B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Eligible articles</w:t>
            </w:r>
          </w:p>
        </w:tc>
      </w:tr>
      <w:tr w:rsidR="00E752FF" w:rsidTr="00F44E90">
        <w:tc>
          <w:tcPr>
            <w:tcW w:w="1520" w:type="dxa"/>
          </w:tcPr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July </w:t>
            </w:r>
            <w:r w:rsidRPr="00D1064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74" w:type="dxa"/>
          </w:tcPr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644">
              <w:rPr>
                <w:rFonts w:ascii="Times New Roman" w:hAnsi="Times New Roman" w:cs="Times New Roman"/>
                <w:sz w:val="24"/>
                <w:szCs w:val="24"/>
              </w:rPr>
              <w:t>PubMed</w:t>
            </w:r>
          </w:p>
        </w:tc>
        <w:tc>
          <w:tcPr>
            <w:tcW w:w="2692" w:type="dxa"/>
          </w:tcPr>
          <w:p w:rsidR="00E752FF" w:rsidRPr="00D10644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417">
              <w:rPr>
                <w:rFonts w:ascii="Times New Roman" w:hAnsi="Times New Roman" w:cs="Times New Roman"/>
                <w:sz w:val="24"/>
                <w:szCs w:val="24"/>
              </w:rPr>
              <w:t>(((("telemedicine"[MeSH Terms] OR "telemedicine"[All Fields] OR "mhealth"[All Fields]) AND ("technology"[MeSH Terms] OR "technology"[All Fields] OR "technologies"[All Fields])) OR ("telemedicine"[MeSH Terms] OR "telemedicine"[All Fields] OR ("mobile"[All Fields] AND "health"[All Fields]) OR "mobile health"[All Fields])) AND (("disease"[MeSH Terms] OR "disease"[All Fields]) AND ("diagnosis"[Subheading] OR "diagnosis"[All Fields] OR "diagnosis"[MeSH Terms]))) AND (("therapy"[Subheading] OR "therapy"[All Fields] OR "treatment"[All Fields] OR "therapeutics"[MeSH Terms] OR "therapeutics"[All Fields]) AND support[All Fields])</w:t>
            </w:r>
          </w:p>
        </w:tc>
        <w:tc>
          <w:tcPr>
            <w:tcW w:w="1673" w:type="dxa"/>
          </w:tcPr>
          <w:p w:rsidR="00E752FF" w:rsidRPr="00D10644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1,335</w:t>
            </w:r>
          </w:p>
        </w:tc>
        <w:tc>
          <w:tcPr>
            <w:tcW w:w="1557" w:type="dxa"/>
          </w:tcPr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E752FF" w:rsidTr="00F44E90">
        <w:tc>
          <w:tcPr>
            <w:tcW w:w="1520" w:type="dxa"/>
          </w:tcPr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July </w:t>
            </w:r>
            <w:r w:rsidRPr="00D1064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74" w:type="dxa"/>
          </w:tcPr>
          <w:p w:rsidR="00E752FF" w:rsidRPr="00D10644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Science Direct</w:t>
            </w:r>
          </w:p>
        </w:tc>
        <w:tc>
          <w:tcPr>
            <w:tcW w:w="2692" w:type="dxa"/>
          </w:tcPr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mHealth technologies</w:t>
            </w:r>
          </w:p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mobile health</w:t>
            </w:r>
          </w:p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</w:p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disease diagnosis</w:t>
            </w:r>
          </w:p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</w:p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treatment support</w:t>
            </w:r>
          </w:p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</w:p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accuracy of diagnosis</w:t>
            </w:r>
          </w:p>
          <w:p w:rsidR="00E752FF" w:rsidRPr="00D10644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CB">
              <w:rPr>
                <w:rFonts w:ascii="Times New Roman" w:hAnsi="Times New Roman" w:cs="Times New Roman"/>
                <w:sz w:val="24"/>
                <w:szCs w:val="24"/>
              </w:rPr>
              <w:t>7,239</w:t>
            </w:r>
          </w:p>
        </w:tc>
        <w:tc>
          <w:tcPr>
            <w:tcW w:w="1557" w:type="dxa"/>
          </w:tcPr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E752FF" w:rsidTr="00F44E90">
        <w:tc>
          <w:tcPr>
            <w:tcW w:w="1520" w:type="dxa"/>
          </w:tcPr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16 July </w:t>
            </w:r>
            <w:r w:rsidRPr="00D1064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74" w:type="dxa"/>
          </w:tcPr>
          <w:p w:rsidR="00E752FF" w:rsidRPr="00D10644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Google Scholar</w:t>
            </w:r>
          </w:p>
        </w:tc>
        <w:tc>
          <w:tcPr>
            <w:tcW w:w="2692" w:type="dxa"/>
          </w:tcPr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mHealth technologies</w:t>
            </w:r>
          </w:p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mobile health</w:t>
            </w:r>
          </w:p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</w:p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disease diagnosis</w:t>
            </w:r>
          </w:p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treatment support</w:t>
            </w:r>
          </w:p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</w:p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accuracy of diagnosis</w:t>
            </w:r>
          </w:p>
          <w:p w:rsidR="00E752FF" w:rsidRPr="00D10644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20,000</w:t>
            </w:r>
          </w:p>
        </w:tc>
        <w:tc>
          <w:tcPr>
            <w:tcW w:w="1557" w:type="dxa"/>
          </w:tcPr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E752FF" w:rsidTr="00F44E90">
        <w:tc>
          <w:tcPr>
            <w:tcW w:w="1520" w:type="dxa"/>
          </w:tcPr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July </w:t>
            </w:r>
            <w:r w:rsidRPr="00D1064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74" w:type="dxa"/>
          </w:tcPr>
          <w:p w:rsidR="00E752FF" w:rsidRPr="00D10644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EBSCOhost (MEDLINE and CINAHL with full text)</w:t>
            </w:r>
          </w:p>
        </w:tc>
        <w:tc>
          <w:tcPr>
            <w:tcW w:w="2692" w:type="dxa"/>
          </w:tcPr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mHealth technologies</w:t>
            </w:r>
          </w:p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mobile health</w:t>
            </w:r>
          </w:p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</w:p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disease diagnosis</w:t>
            </w:r>
          </w:p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treatment support</w:t>
            </w:r>
          </w:p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</w:p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accuracy of diagnosis</w:t>
            </w:r>
          </w:p>
          <w:p w:rsidR="00E752FF" w:rsidRPr="00D10644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2,707</w:t>
            </w:r>
          </w:p>
        </w:tc>
        <w:tc>
          <w:tcPr>
            <w:tcW w:w="1557" w:type="dxa"/>
          </w:tcPr>
          <w:p w:rsidR="00E752FF" w:rsidRDefault="00E752FF" w:rsidP="00F4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</w:tr>
    </w:tbl>
    <w:p w:rsidR="00E752FF" w:rsidRPr="00DC7DB0" w:rsidRDefault="00E752FF" w:rsidP="00E752FF">
      <w:pPr>
        <w:rPr>
          <w:rFonts w:ascii="Times New Roman" w:hAnsi="Times New Roman" w:cs="Times New Roman"/>
          <w:sz w:val="24"/>
          <w:szCs w:val="24"/>
        </w:rPr>
      </w:pPr>
    </w:p>
    <w:p w:rsidR="00BD00D9" w:rsidRPr="00E752FF" w:rsidRDefault="00BD00D9">
      <w:pPr>
        <w:rPr>
          <w:rFonts w:ascii="Times New Roman" w:hAnsi="Times New Roman" w:cs="Times New Roman"/>
          <w:sz w:val="24"/>
          <w:szCs w:val="24"/>
        </w:rPr>
      </w:pPr>
    </w:p>
    <w:sectPr w:rsidR="00BD00D9" w:rsidRPr="00E752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2FF"/>
    <w:rsid w:val="00BD00D9"/>
    <w:rsid w:val="00E7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4B65F"/>
  <w15:chartTrackingRefBased/>
  <w15:docId w15:val="{473C9C1B-17E4-4DF6-A1E9-2FF9948F9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52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 Osei (218086551)</dc:creator>
  <cp:keywords/>
  <dc:description/>
  <cp:lastModifiedBy>Ernest Osei (218086551)</cp:lastModifiedBy>
  <cp:revision>1</cp:revision>
  <dcterms:created xsi:type="dcterms:W3CDTF">2019-10-18T19:27:00Z</dcterms:created>
  <dcterms:modified xsi:type="dcterms:W3CDTF">2019-10-18T19:29:00Z</dcterms:modified>
</cp:coreProperties>
</file>